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991D0" w14:textId="77777777" w:rsidR="00E3709D" w:rsidRDefault="00E3709D" w:rsidP="00E3709D">
      <w:pPr>
        <w:pStyle w:val="Default"/>
        <w:rPr>
          <w:b/>
          <w:bCs/>
          <w:i/>
          <w:iCs/>
          <w:sz w:val="23"/>
          <w:szCs w:val="23"/>
          <w:u w:val="single"/>
        </w:rPr>
      </w:pPr>
      <w:r w:rsidRPr="00E3709D">
        <w:rPr>
          <w:b/>
          <w:bCs/>
          <w:i/>
          <w:iCs/>
          <w:sz w:val="23"/>
          <w:szCs w:val="23"/>
          <w:u w:val="single"/>
        </w:rPr>
        <w:t xml:space="preserve">ITAR “U.S. PERSON” INFORMATION </w:t>
      </w:r>
    </w:p>
    <w:p w14:paraId="131BA12C" w14:textId="77777777" w:rsidR="00E3709D" w:rsidRPr="00E3709D" w:rsidRDefault="00E3709D" w:rsidP="00E3709D">
      <w:pPr>
        <w:pStyle w:val="Default"/>
        <w:rPr>
          <w:sz w:val="23"/>
          <w:szCs w:val="23"/>
          <w:u w:val="single"/>
        </w:rPr>
      </w:pPr>
    </w:p>
    <w:p w14:paraId="2602C8D6" w14:textId="77777777" w:rsidR="00E3709D" w:rsidRDefault="00E3709D" w:rsidP="00E3709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Horus Vision does not discriminate in hiring on any basis, including citizenship, and our job postings are open to U.S. citizens as well as non-U.S. citizens. However, the person hired will have access to information and items protected under the International Traffic in Arms Regulation (ITAR), and therefore that person must be a “U.S. person” as that term is defined under ITAR, 22 CFR 120.15. </w:t>
      </w:r>
    </w:p>
    <w:p w14:paraId="53DF87E4" w14:textId="77777777" w:rsidR="00E3709D" w:rsidRDefault="00E3709D" w:rsidP="00E3709D">
      <w:pPr>
        <w:pStyle w:val="Default"/>
        <w:rPr>
          <w:sz w:val="23"/>
          <w:szCs w:val="23"/>
        </w:rPr>
      </w:pPr>
    </w:p>
    <w:p w14:paraId="416D20FA" w14:textId="77777777" w:rsidR="00E3709D" w:rsidRDefault="00E3709D" w:rsidP="00E3709D">
      <w:pPr>
        <w:pStyle w:val="Default"/>
        <w:rPr>
          <w:b/>
          <w:bCs/>
          <w:i/>
          <w:iCs/>
          <w:sz w:val="23"/>
          <w:szCs w:val="23"/>
          <w:u w:val="single"/>
        </w:rPr>
      </w:pPr>
      <w:r w:rsidRPr="00E3709D">
        <w:rPr>
          <w:b/>
          <w:bCs/>
          <w:i/>
          <w:iCs/>
          <w:sz w:val="23"/>
          <w:szCs w:val="23"/>
          <w:u w:val="single"/>
        </w:rPr>
        <w:t xml:space="preserve">A “U.S. person is defined as a 1) U.S. Citizen, 2) a lawful permanent resident, 3) a refugee given asylum in the U.S., or 4) a temporary resident granted amnesty. </w:t>
      </w:r>
    </w:p>
    <w:p w14:paraId="1296E6EC" w14:textId="77777777" w:rsidR="00E3709D" w:rsidRPr="00E3709D" w:rsidRDefault="00E3709D" w:rsidP="00E3709D">
      <w:pPr>
        <w:pStyle w:val="Default"/>
        <w:rPr>
          <w:sz w:val="23"/>
          <w:szCs w:val="23"/>
          <w:u w:val="single"/>
        </w:rPr>
      </w:pPr>
    </w:p>
    <w:p w14:paraId="4225A5E1" w14:textId="77777777" w:rsidR="00E3709D" w:rsidRDefault="00E3709D" w:rsidP="00E3709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Accordingly, it will be necessary for our company to confirm and verify your status as a “U.S. person” under ITAR.</w:t>
      </w:r>
    </w:p>
    <w:p w14:paraId="395980C8" w14:textId="77777777" w:rsidR="00087DE6" w:rsidRDefault="00E3709D">
      <w:bookmarkStart w:id="0" w:name="_GoBack"/>
      <w:bookmarkEnd w:id="0"/>
    </w:p>
    <w:sectPr w:rsidR="00087DE6" w:rsidSect="00B3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9D"/>
    <w:rsid w:val="00276E9F"/>
    <w:rsid w:val="00B357A8"/>
    <w:rsid w:val="00E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282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09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09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 ApplicantPro</dc:creator>
  <cp:keywords/>
  <dc:description/>
  <cp:lastModifiedBy>MSOffice ApplicantPro</cp:lastModifiedBy>
  <cp:revision>1</cp:revision>
  <dcterms:created xsi:type="dcterms:W3CDTF">2018-01-17T20:09:00Z</dcterms:created>
  <dcterms:modified xsi:type="dcterms:W3CDTF">2018-01-17T20:11:00Z</dcterms:modified>
</cp:coreProperties>
</file>